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DE" w:rsidRDefault="00C175DE"/>
    <w:p w:rsidR="00C175DE" w:rsidRDefault="00C175DE">
      <w:bookmarkStart w:id="0" w:name="_GoBack"/>
      <w:bookmarkEnd w:id="0"/>
    </w:p>
    <w:p w:rsidR="00C175DE" w:rsidRDefault="00C175DE"/>
    <w:p w:rsidR="00C175DE" w:rsidRDefault="00C175DE"/>
    <w:p w:rsidR="00C175DE" w:rsidRPr="00D10BE9" w:rsidRDefault="00C175D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75DE" w:rsidRPr="00D10BE9" w:rsidTr="00C175DE">
        <w:tc>
          <w:tcPr>
            <w:tcW w:w="4788" w:type="dxa"/>
          </w:tcPr>
          <w:p w:rsidR="00C175DE" w:rsidRPr="00D10BE9" w:rsidRDefault="00C175DE" w:rsidP="00C175DE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D10BE9">
              <w:rPr>
                <w:rFonts w:asciiTheme="minorHAnsi" w:hAnsiTheme="minorHAnsi" w:cstheme="minorHAnsi"/>
                <w:b/>
                <w:sz w:val="48"/>
                <w:szCs w:val="48"/>
              </w:rPr>
              <w:t>EXERCISE</w:t>
            </w:r>
          </w:p>
        </w:tc>
        <w:tc>
          <w:tcPr>
            <w:tcW w:w="4788" w:type="dxa"/>
          </w:tcPr>
          <w:p w:rsidR="00C175DE" w:rsidRPr="00D10BE9" w:rsidRDefault="00C175DE" w:rsidP="00C175DE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D10BE9">
              <w:rPr>
                <w:rFonts w:asciiTheme="minorHAnsi" w:hAnsiTheme="minorHAnsi" w:cstheme="minorHAnsi"/>
                <w:b/>
                <w:sz w:val="48"/>
                <w:szCs w:val="48"/>
              </w:rPr>
              <w:t>EFFECT</w:t>
            </w:r>
          </w:p>
        </w:tc>
      </w:tr>
      <w:tr w:rsidR="00C175DE" w:rsidTr="00C175DE">
        <w:tc>
          <w:tcPr>
            <w:tcW w:w="4788" w:type="dxa"/>
          </w:tcPr>
          <w:p w:rsidR="00C175DE" w:rsidRPr="00C175DE" w:rsidRDefault="00C175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75DE">
              <w:rPr>
                <w:rFonts w:asciiTheme="minorHAnsi" w:hAnsiTheme="minorHAnsi" w:cstheme="minorHAnsi"/>
                <w:sz w:val="28"/>
                <w:szCs w:val="28"/>
              </w:rPr>
              <w:t xml:space="preserve">Masako (Tongue-hold swallow) </w:t>
            </w:r>
          </w:p>
        </w:tc>
        <w:tc>
          <w:tcPr>
            <w:tcW w:w="4788" w:type="dxa"/>
          </w:tcPr>
          <w:p w:rsidR="00C175DE" w:rsidRDefault="00C175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75DE">
              <w:rPr>
                <w:rFonts w:asciiTheme="minorHAnsi" w:hAnsiTheme="minorHAnsi" w:cstheme="minorHAnsi"/>
                <w:sz w:val="28"/>
                <w:szCs w:val="28"/>
              </w:rPr>
              <w:t xml:space="preserve">Varying posterior circumferential pressures with various levels of tongue protrusion. </w:t>
            </w:r>
          </w:p>
          <w:p w:rsidR="00D10BE9" w:rsidRPr="00C175DE" w:rsidRDefault="00D10BE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75DE" w:rsidTr="00C175DE">
        <w:tc>
          <w:tcPr>
            <w:tcW w:w="4788" w:type="dxa"/>
          </w:tcPr>
          <w:p w:rsidR="00C175DE" w:rsidRPr="00C175DE" w:rsidRDefault="00C175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75DE">
              <w:rPr>
                <w:rFonts w:asciiTheme="minorHAnsi" w:hAnsiTheme="minorHAnsi" w:cstheme="minorHAnsi"/>
                <w:sz w:val="28"/>
                <w:szCs w:val="28"/>
              </w:rPr>
              <w:t xml:space="preserve">Mendelsohn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Maneuver </w:t>
            </w:r>
          </w:p>
        </w:tc>
        <w:tc>
          <w:tcPr>
            <w:tcW w:w="4788" w:type="dxa"/>
          </w:tcPr>
          <w:p w:rsidR="00C175DE" w:rsidRDefault="00C175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175DE">
              <w:rPr>
                <w:rFonts w:asciiTheme="minorHAnsi" w:hAnsiTheme="minorHAnsi" w:cstheme="minorHAnsi"/>
                <w:sz w:val="28"/>
                <w:szCs w:val="28"/>
              </w:rPr>
              <w:t>Suprahyoid</w:t>
            </w:r>
            <w:proofErr w:type="spellEnd"/>
            <w:r w:rsidRPr="00C175DE">
              <w:rPr>
                <w:rFonts w:asciiTheme="minorHAnsi" w:hAnsiTheme="minorHAnsi" w:cstheme="minorHAnsi"/>
                <w:sz w:val="28"/>
                <w:szCs w:val="28"/>
              </w:rPr>
              <w:t xml:space="preserve"> group of constriction and UES opening</w:t>
            </w:r>
          </w:p>
          <w:p w:rsidR="00D10BE9" w:rsidRPr="00C175DE" w:rsidRDefault="00D10BE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75DE" w:rsidTr="00C175DE">
        <w:tc>
          <w:tcPr>
            <w:tcW w:w="4788" w:type="dxa"/>
          </w:tcPr>
          <w:p w:rsidR="00C175DE" w:rsidRPr="00C175DE" w:rsidRDefault="00C175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75DE">
              <w:rPr>
                <w:rFonts w:asciiTheme="minorHAnsi" w:hAnsiTheme="minorHAnsi" w:cstheme="minorHAnsi"/>
                <w:sz w:val="28"/>
                <w:szCs w:val="28"/>
              </w:rPr>
              <w:t>Effortful Swallow (with oral stage focus)</w:t>
            </w:r>
          </w:p>
        </w:tc>
        <w:tc>
          <w:tcPr>
            <w:tcW w:w="4788" w:type="dxa"/>
          </w:tcPr>
          <w:p w:rsidR="00C175DE" w:rsidRDefault="00C175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75DE">
              <w:rPr>
                <w:rFonts w:asciiTheme="minorHAnsi" w:hAnsiTheme="minorHAnsi" w:cstheme="minorHAnsi"/>
                <w:sz w:val="28"/>
                <w:szCs w:val="28"/>
              </w:rPr>
              <w:t>All aspects of swallow enhanced</w:t>
            </w:r>
          </w:p>
          <w:p w:rsidR="00D10BE9" w:rsidRPr="00C175DE" w:rsidRDefault="00D10BE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75DE" w:rsidTr="00C175DE">
        <w:tc>
          <w:tcPr>
            <w:tcW w:w="4788" w:type="dxa"/>
          </w:tcPr>
          <w:p w:rsidR="00C175DE" w:rsidRPr="00C175DE" w:rsidRDefault="00C175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Super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Supraglottic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</w:t>
            </w:r>
            <w:r w:rsidRPr="00C175DE">
              <w:rPr>
                <w:rFonts w:asciiTheme="minorHAnsi" w:hAnsiTheme="minorHAnsi" w:cstheme="minorHAnsi"/>
                <w:sz w:val="28"/>
                <w:szCs w:val="28"/>
              </w:rPr>
              <w:t>wallow</w:t>
            </w:r>
          </w:p>
        </w:tc>
        <w:tc>
          <w:tcPr>
            <w:tcW w:w="4788" w:type="dxa"/>
          </w:tcPr>
          <w:p w:rsidR="00C175DE" w:rsidRDefault="00C175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75DE">
              <w:rPr>
                <w:rFonts w:asciiTheme="minorHAnsi" w:hAnsiTheme="minorHAnsi" w:cstheme="minorHAnsi"/>
                <w:sz w:val="28"/>
                <w:szCs w:val="28"/>
              </w:rPr>
              <w:t>Airway closure/protection and all aspects of swallow enhanced</w:t>
            </w:r>
          </w:p>
          <w:p w:rsidR="00D10BE9" w:rsidRPr="00C175DE" w:rsidRDefault="00D10BE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75DE" w:rsidTr="00C175DE">
        <w:tc>
          <w:tcPr>
            <w:tcW w:w="4788" w:type="dxa"/>
          </w:tcPr>
          <w:p w:rsidR="00C175DE" w:rsidRPr="00C175DE" w:rsidRDefault="00C175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75DE">
              <w:rPr>
                <w:rFonts w:asciiTheme="minorHAnsi" w:hAnsiTheme="minorHAnsi" w:cstheme="minorHAnsi"/>
                <w:sz w:val="28"/>
                <w:szCs w:val="28"/>
              </w:rPr>
              <w:t>Shaker Head Lift</w:t>
            </w:r>
          </w:p>
        </w:tc>
        <w:tc>
          <w:tcPr>
            <w:tcW w:w="4788" w:type="dxa"/>
          </w:tcPr>
          <w:p w:rsidR="00C175DE" w:rsidRDefault="00C175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75DE">
              <w:rPr>
                <w:rFonts w:asciiTheme="minorHAnsi" w:hAnsiTheme="minorHAnsi" w:cstheme="minorHAnsi"/>
                <w:sz w:val="28"/>
                <w:szCs w:val="28"/>
              </w:rPr>
              <w:t>Improves anterior UES opening and laryngeal elevation</w:t>
            </w:r>
          </w:p>
          <w:p w:rsidR="00D10BE9" w:rsidRPr="00C175DE" w:rsidRDefault="00D10BE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75DE" w:rsidTr="00C175DE">
        <w:tc>
          <w:tcPr>
            <w:tcW w:w="4788" w:type="dxa"/>
          </w:tcPr>
          <w:p w:rsidR="00C175DE" w:rsidRPr="00C175DE" w:rsidRDefault="00C175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75DE">
              <w:rPr>
                <w:rFonts w:asciiTheme="minorHAnsi" w:hAnsiTheme="minorHAnsi" w:cstheme="minorHAnsi"/>
                <w:sz w:val="28"/>
                <w:szCs w:val="28"/>
              </w:rPr>
              <w:t>EMST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(Expiratory muscle strength training, i.e. The Breather)</w:t>
            </w:r>
          </w:p>
        </w:tc>
        <w:tc>
          <w:tcPr>
            <w:tcW w:w="4788" w:type="dxa"/>
          </w:tcPr>
          <w:p w:rsidR="00D10BE9" w:rsidRDefault="00C175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175DE">
              <w:rPr>
                <w:rFonts w:asciiTheme="minorHAnsi" w:hAnsiTheme="minorHAnsi" w:cstheme="minorHAnsi"/>
                <w:sz w:val="28"/>
                <w:szCs w:val="28"/>
              </w:rPr>
              <w:t>Suprahyoid</w:t>
            </w:r>
            <w:proofErr w:type="spellEnd"/>
            <w:r w:rsidRPr="00C175DE">
              <w:rPr>
                <w:rFonts w:asciiTheme="minorHAnsi" w:hAnsiTheme="minorHAnsi" w:cstheme="minorHAnsi"/>
                <w:sz w:val="28"/>
                <w:szCs w:val="28"/>
              </w:rPr>
              <w:t xml:space="preserve"> muscle strength, laryngeal  elevation, and volitional cough strength</w:t>
            </w:r>
          </w:p>
          <w:p w:rsidR="00C175DE" w:rsidRPr="00C175DE" w:rsidRDefault="00C175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75D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C175DE" w:rsidTr="00C175DE">
        <w:tc>
          <w:tcPr>
            <w:tcW w:w="4788" w:type="dxa"/>
          </w:tcPr>
          <w:p w:rsidR="00C175DE" w:rsidRPr="00C175DE" w:rsidRDefault="00C175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75DE">
              <w:rPr>
                <w:rFonts w:asciiTheme="minorHAnsi" w:hAnsiTheme="minorHAnsi" w:cstheme="minorHAnsi"/>
                <w:sz w:val="28"/>
                <w:szCs w:val="28"/>
              </w:rPr>
              <w:t>Tongue press/lingual strengthening (i.e. IOPI)</w:t>
            </w:r>
          </w:p>
        </w:tc>
        <w:tc>
          <w:tcPr>
            <w:tcW w:w="4788" w:type="dxa"/>
          </w:tcPr>
          <w:p w:rsidR="00C175DE" w:rsidRDefault="00C175D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75DE">
              <w:rPr>
                <w:rFonts w:asciiTheme="minorHAnsi" w:hAnsiTheme="minorHAnsi" w:cstheme="minorHAnsi"/>
                <w:sz w:val="28"/>
                <w:szCs w:val="28"/>
              </w:rPr>
              <w:t>Coordination, speed, strength of oropharyngeal swallow</w:t>
            </w:r>
          </w:p>
          <w:p w:rsidR="00D10BE9" w:rsidRPr="00C175DE" w:rsidRDefault="00D10BE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B7C99" w:rsidRPr="00C175DE" w:rsidRDefault="00BB7C99">
      <w:pPr>
        <w:rPr>
          <w:rFonts w:asciiTheme="minorHAnsi" w:hAnsiTheme="minorHAnsi" w:cstheme="minorHAnsi"/>
        </w:rPr>
      </w:pPr>
    </w:p>
    <w:sectPr w:rsidR="00BB7C99" w:rsidRPr="00C175DE" w:rsidSect="00671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DE"/>
    <w:rsid w:val="0016790E"/>
    <w:rsid w:val="006712C6"/>
    <w:rsid w:val="00BB7C99"/>
    <w:rsid w:val="00C175DE"/>
    <w:rsid w:val="00D1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Interior Health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Garrett-Petts, Samantha</dc:creator>
  <cp:keywords/>
  <dc:description/>
  <cp:lastModifiedBy>Garrett-Petts, Samantha</cp:lastModifiedBy>
  <cp:revision>1</cp:revision>
  <cp:lastPrinted>2014-10-29T23:11:00Z</cp:lastPrinted>
  <dcterms:created xsi:type="dcterms:W3CDTF">2014-10-29T23:00:00Z</dcterms:created>
  <dcterms:modified xsi:type="dcterms:W3CDTF">2014-10-29T23:15:00Z</dcterms:modified>
</cp:coreProperties>
</file>