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6" w:rsidRPr="00DB0636" w:rsidRDefault="00DB0636" w:rsidP="00CA046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2426426</wp:posOffset>
            </wp:positionH>
            <wp:positionV relativeFrom="paragraph">
              <wp:posOffset>-283391</wp:posOffset>
            </wp:positionV>
            <wp:extent cx="1948543" cy="146409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clip-art-mouth-clip-art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543" cy="146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36" w:rsidRDefault="00DB0636" w:rsidP="00A267F8">
      <w:pPr>
        <w:rPr>
          <w:rFonts w:asciiTheme="minorHAnsi" w:hAnsiTheme="minorHAnsi" w:cstheme="minorHAnsi"/>
          <w:b/>
          <w:sz w:val="56"/>
          <w:szCs w:val="56"/>
        </w:rPr>
      </w:pPr>
    </w:p>
    <w:p w:rsidR="005D13E0" w:rsidRDefault="005D13E0" w:rsidP="00CA046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D096E" w:rsidRDefault="008D096E" w:rsidP="00CA046F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A046F" w:rsidRPr="00CA046F" w:rsidRDefault="00CA046F" w:rsidP="00CA046F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CA046F">
        <w:rPr>
          <w:rFonts w:asciiTheme="minorHAnsi" w:hAnsiTheme="minorHAnsi" w:cstheme="minorHAnsi"/>
          <w:b/>
          <w:sz w:val="56"/>
          <w:szCs w:val="56"/>
        </w:rPr>
        <w:t xml:space="preserve">Oral Care </w:t>
      </w:r>
      <w:r w:rsidR="003A4C8C">
        <w:rPr>
          <w:rFonts w:asciiTheme="minorHAnsi" w:hAnsiTheme="minorHAnsi" w:cstheme="minorHAnsi"/>
          <w:b/>
          <w:sz w:val="56"/>
          <w:szCs w:val="56"/>
        </w:rPr>
        <w:t xml:space="preserve">and </w:t>
      </w:r>
      <w:r w:rsidR="0083616A">
        <w:rPr>
          <w:rFonts w:asciiTheme="minorHAnsi" w:hAnsiTheme="minorHAnsi" w:cstheme="minorHAnsi"/>
          <w:b/>
          <w:sz w:val="56"/>
          <w:szCs w:val="56"/>
        </w:rPr>
        <w:t>HAP</w:t>
      </w:r>
    </w:p>
    <w:p w:rsidR="00CA046F" w:rsidRPr="00CA046F" w:rsidRDefault="00CA046F" w:rsidP="00CA046F">
      <w:pPr>
        <w:jc w:val="center"/>
        <w:rPr>
          <w:rFonts w:asciiTheme="minorHAnsi" w:hAnsiTheme="minorHAnsi" w:cstheme="minorHAnsi"/>
          <w:sz w:val="52"/>
          <w:szCs w:val="52"/>
        </w:rPr>
      </w:pPr>
      <w:r w:rsidRPr="00CA046F">
        <w:rPr>
          <w:rFonts w:asciiTheme="minorHAnsi" w:hAnsiTheme="minorHAnsi" w:cstheme="minorHAnsi"/>
          <w:sz w:val="52"/>
          <w:szCs w:val="52"/>
        </w:rPr>
        <w:t>—The oral care-pneumonia connection—</w:t>
      </w:r>
    </w:p>
    <w:p w:rsidR="00CA046F" w:rsidRPr="00F27213" w:rsidRDefault="00CA046F">
      <w:pPr>
        <w:rPr>
          <w:rFonts w:asciiTheme="minorHAnsi" w:hAnsiTheme="minorHAnsi" w:cstheme="minorHAnsi"/>
          <w:sz w:val="29"/>
          <w:szCs w:val="29"/>
        </w:rPr>
      </w:pPr>
    </w:p>
    <w:p w:rsidR="0083616A" w:rsidRPr="00F27213" w:rsidRDefault="0083616A" w:rsidP="008D09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9"/>
          <w:szCs w:val="29"/>
        </w:rPr>
      </w:pPr>
      <w:r w:rsidRPr="00F27213">
        <w:rPr>
          <w:rFonts w:asciiTheme="minorHAnsi" w:hAnsiTheme="minorHAnsi" w:cstheme="minorHAnsi"/>
          <w:b/>
          <w:sz w:val="29"/>
          <w:szCs w:val="29"/>
        </w:rPr>
        <w:t>Non-ventilator Hospital Acquired Pneumonia</w:t>
      </w:r>
      <w:r w:rsidRPr="00F27213">
        <w:rPr>
          <w:rFonts w:asciiTheme="minorHAnsi" w:hAnsiTheme="minorHAnsi" w:cstheme="minorHAnsi"/>
          <w:sz w:val="29"/>
          <w:szCs w:val="29"/>
        </w:rPr>
        <w:t xml:space="preserve"> (NV-HAP) is one of the </w:t>
      </w:r>
      <w:r w:rsidRPr="00F27213">
        <w:rPr>
          <w:rFonts w:asciiTheme="minorHAnsi" w:hAnsiTheme="minorHAnsi" w:cstheme="minorHAnsi"/>
          <w:b/>
          <w:sz w:val="29"/>
          <w:szCs w:val="29"/>
        </w:rPr>
        <w:t>most common</w:t>
      </w:r>
      <w:r w:rsidRPr="00F27213">
        <w:rPr>
          <w:rFonts w:asciiTheme="minorHAnsi" w:hAnsiTheme="minorHAnsi" w:cstheme="minorHAnsi"/>
          <w:sz w:val="29"/>
          <w:szCs w:val="29"/>
        </w:rPr>
        <w:t xml:space="preserve"> Hospital Acquired Infections, more common than Central-line associated bloodstream infections or catheter-associated urinary tract infections. </w:t>
      </w:r>
    </w:p>
    <w:p w:rsidR="0083616A" w:rsidRPr="00CA6F85" w:rsidRDefault="0083616A">
      <w:pPr>
        <w:rPr>
          <w:rFonts w:asciiTheme="minorHAnsi" w:hAnsiTheme="minorHAnsi" w:cstheme="minorHAnsi"/>
          <w:sz w:val="28"/>
          <w:szCs w:val="28"/>
        </w:rPr>
      </w:pPr>
    </w:p>
    <w:p w:rsidR="0083616A" w:rsidRPr="00CA6F85" w:rsidRDefault="0083616A" w:rsidP="008D09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CA6F85">
        <w:rPr>
          <w:rFonts w:asciiTheme="minorHAnsi" w:hAnsiTheme="minorHAnsi" w:cstheme="minorHAnsi"/>
          <w:sz w:val="32"/>
          <w:szCs w:val="32"/>
        </w:rPr>
        <w:t xml:space="preserve">NV-HAP occurs on </w:t>
      </w:r>
      <w:r w:rsidRPr="00CA6F85">
        <w:rPr>
          <w:rFonts w:asciiTheme="minorHAnsi" w:hAnsiTheme="minorHAnsi" w:cstheme="minorHAnsi"/>
          <w:b/>
          <w:sz w:val="32"/>
          <w:szCs w:val="32"/>
        </w:rPr>
        <w:t>every type of unit</w:t>
      </w:r>
      <w:r w:rsidRPr="00CA6F85">
        <w:rPr>
          <w:rFonts w:asciiTheme="minorHAnsi" w:hAnsiTheme="minorHAnsi" w:cstheme="minorHAnsi"/>
          <w:sz w:val="32"/>
          <w:szCs w:val="32"/>
        </w:rPr>
        <w:t xml:space="preserve"> including maternity, pediatrics, and low-risk surgery units</w:t>
      </w:r>
    </w:p>
    <w:p w:rsidR="0083616A" w:rsidRPr="00CA6F85" w:rsidRDefault="0083616A">
      <w:pPr>
        <w:rPr>
          <w:rFonts w:asciiTheme="minorHAnsi" w:hAnsiTheme="minorHAnsi" w:cstheme="minorHAnsi"/>
          <w:sz w:val="28"/>
          <w:szCs w:val="28"/>
        </w:rPr>
      </w:pPr>
    </w:p>
    <w:p w:rsidR="008D096E" w:rsidRPr="00F27213" w:rsidRDefault="0083616A" w:rsidP="008D09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</w:rPr>
      </w:pPr>
      <w:r w:rsidRPr="00F27213">
        <w:rPr>
          <w:rFonts w:asciiTheme="minorHAnsi" w:hAnsiTheme="minorHAnsi" w:cstheme="minorHAnsi"/>
          <w:sz w:val="32"/>
          <w:szCs w:val="32"/>
        </w:rPr>
        <w:t xml:space="preserve">NV-HAP patients are at greater risk for </w:t>
      </w:r>
      <w:r w:rsidRPr="00F27213">
        <w:rPr>
          <w:rFonts w:asciiTheme="minorHAnsi" w:hAnsiTheme="minorHAnsi" w:cstheme="minorHAnsi"/>
          <w:b/>
          <w:sz w:val="32"/>
          <w:szCs w:val="32"/>
        </w:rPr>
        <w:t>readmission</w:t>
      </w:r>
      <w:r w:rsidRPr="00F27213">
        <w:rPr>
          <w:rFonts w:asciiTheme="minorHAnsi" w:hAnsiTheme="minorHAnsi" w:cstheme="minorHAnsi"/>
          <w:sz w:val="32"/>
          <w:szCs w:val="32"/>
        </w:rPr>
        <w:t xml:space="preserve"> within 30 days than patients without HAIs</w:t>
      </w:r>
    </w:p>
    <w:p w:rsidR="008D096E" w:rsidRPr="008D096E" w:rsidRDefault="00F27213" w:rsidP="008D096E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904DF86" wp14:editId="4B002239">
            <wp:simplePos x="0" y="0"/>
            <wp:positionH relativeFrom="column">
              <wp:posOffset>238670</wp:posOffset>
            </wp:positionH>
            <wp:positionV relativeFrom="paragraph">
              <wp:posOffset>101600</wp:posOffset>
            </wp:positionV>
            <wp:extent cx="6651171" cy="3548742"/>
            <wp:effectExtent l="19050" t="0" r="3556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6A" w:rsidRPr="00F27213" w:rsidRDefault="0083616A" w:rsidP="008D096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CA6F85" w:rsidRPr="00F27213" w:rsidRDefault="00CA6F85">
      <w:pPr>
        <w:rPr>
          <w:rFonts w:asciiTheme="minorHAnsi" w:hAnsiTheme="minorHAnsi" w:cstheme="minorHAnsi"/>
          <w:b/>
          <w:sz w:val="18"/>
          <w:szCs w:val="18"/>
        </w:rPr>
      </w:pPr>
    </w:p>
    <w:p w:rsidR="00CA6F85" w:rsidRDefault="00CA6F85" w:rsidP="00CA6F85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F27213" w:rsidRDefault="00F27213" w:rsidP="00CA6F85">
      <w:pPr>
        <w:jc w:val="center"/>
        <w:rPr>
          <w:rFonts w:ascii="Calibri" w:hAnsi="Calibri" w:cs="Calibri"/>
          <w:b/>
          <w:sz w:val="36"/>
          <w:szCs w:val="36"/>
        </w:rPr>
      </w:pPr>
    </w:p>
    <w:p w:rsidR="00CA046F" w:rsidRPr="00F27213" w:rsidRDefault="00CA6F85" w:rsidP="00CA6F85">
      <w:pPr>
        <w:jc w:val="center"/>
        <w:rPr>
          <w:rFonts w:ascii="Calibri" w:hAnsi="Calibri" w:cs="Calibri"/>
          <w:sz w:val="40"/>
          <w:szCs w:val="40"/>
        </w:rPr>
      </w:pPr>
      <w:r w:rsidRPr="00F27213">
        <w:rPr>
          <w:rFonts w:ascii="Calibri" w:hAnsi="Calibri" w:cs="Calibri"/>
          <w:b/>
          <w:sz w:val="40"/>
          <w:szCs w:val="40"/>
        </w:rPr>
        <w:t>Oral care</w:t>
      </w:r>
      <w:r w:rsidRPr="00F27213">
        <w:rPr>
          <w:rFonts w:ascii="Calibri" w:hAnsi="Calibri" w:cs="Calibri"/>
          <w:sz w:val="40"/>
          <w:szCs w:val="40"/>
        </w:rPr>
        <w:t xml:space="preserve"> is not just to aid in patient comfort, it is a </w:t>
      </w:r>
      <w:r w:rsidRPr="00F27213">
        <w:rPr>
          <w:rFonts w:ascii="Calibri" w:hAnsi="Calibri" w:cs="Calibri"/>
          <w:b/>
          <w:sz w:val="40"/>
          <w:szCs w:val="40"/>
        </w:rPr>
        <w:t>crucial tool</w:t>
      </w:r>
      <w:r w:rsidRPr="00F27213">
        <w:rPr>
          <w:rFonts w:ascii="Calibri" w:hAnsi="Calibri" w:cs="Calibri"/>
          <w:sz w:val="40"/>
          <w:szCs w:val="40"/>
        </w:rPr>
        <w:t xml:space="preserve"> and link in the </w:t>
      </w:r>
      <w:r w:rsidRPr="00F27213">
        <w:rPr>
          <w:rFonts w:ascii="Calibri" w:hAnsi="Calibri" w:cs="Calibri"/>
          <w:b/>
          <w:sz w:val="40"/>
          <w:szCs w:val="40"/>
        </w:rPr>
        <w:t xml:space="preserve">prevention </w:t>
      </w:r>
      <w:r w:rsidRPr="00F27213">
        <w:rPr>
          <w:rFonts w:ascii="Calibri" w:hAnsi="Calibri" w:cs="Calibri"/>
          <w:sz w:val="40"/>
          <w:szCs w:val="40"/>
        </w:rPr>
        <w:t xml:space="preserve">of </w:t>
      </w:r>
      <w:r w:rsidRPr="00F27213">
        <w:rPr>
          <w:rFonts w:ascii="Calibri" w:hAnsi="Calibri" w:cs="Calibri"/>
          <w:b/>
          <w:sz w:val="40"/>
          <w:szCs w:val="40"/>
        </w:rPr>
        <w:t>Hospital Acquired Pneumonia</w:t>
      </w:r>
      <w:r w:rsidRPr="00F27213">
        <w:rPr>
          <w:rFonts w:ascii="Calibri" w:hAnsi="Calibri" w:cs="Calibri"/>
          <w:sz w:val="40"/>
          <w:szCs w:val="40"/>
        </w:rPr>
        <w:t xml:space="preserve"> for all patients.</w:t>
      </w:r>
    </w:p>
    <w:sectPr w:rsidR="00CA046F" w:rsidRPr="00F27213" w:rsidSect="008D0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64"/>
    <w:multiLevelType w:val="hybridMultilevel"/>
    <w:tmpl w:val="04C2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D67"/>
    <w:multiLevelType w:val="hybridMultilevel"/>
    <w:tmpl w:val="EA62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E32F6"/>
    <w:multiLevelType w:val="hybridMultilevel"/>
    <w:tmpl w:val="8942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2F52"/>
    <w:multiLevelType w:val="hybridMultilevel"/>
    <w:tmpl w:val="F6A4B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6AB9"/>
    <w:multiLevelType w:val="hybridMultilevel"/>
    <w:tmpl w:val="F7E49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452530"/>
    <w:multiLevelType w:val="hybridMultilevel"/>
    <w:tmpl w:val="F92A743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A22D4"/>
    <w:multiLevelType w:val="hybridMultilevel"/>
    <w:tmpl w:val="A3B617F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6F"/>
    <w:rsid w:val="0016790E"/>
    <w:rsid w:val="003A4C8C"/>
    <w:rsid w:val="003B7866"/>
    <w:rsid w:val="005D13E0"/>
    <w:rsid w:val="006712C6"/>
    <w:rsid w:val="0074055E"/>
    <w:rsid w:val="0083616A"/>
    <w:rsid w:val="008D096E"/>
    <w:rsid w:val="008E21FC"/>
    <w:rsid w:val="009C63E1"/>
    <w:rsid w:val="00A267F8"/>
    <w:rsid w:val="00BB7C99"/>
    <w:rsid w:val="00CA046F"/>
    <w:rsid w:val="00CA6F85"/>
    <w:rsid w:val="00DB0636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63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63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C1DEA-C4D5-4AA5-9989-2620EFF59C02}" type="doc">
      <dgm:prSet loTypeId="urn:microsoft.com/office/officeart/2005/8/layout/chevron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CA"/>
        </a:p>
      </dgm:t>
    </dgm:pt>
    <dgm:pt modelId="{40466453-8E33-4BC4-ABF5-E6BD8416F849}">
      <dgm:prSet phldrT="[Text]"/>
      <dgm:spPr>
        <a:solidFill>
          <a:schemeClr val="tx1"/>
        </a:solidFill>
      </dgm:spPr>
      <dgm:t>
        <a:bodyPr/>
        <a:lstStyle/>
        <a:p>
          <a:pPr algn="ctr"/>
          <a:r>
            <a:rPr lang="en-CA" b="1"/>
            <a:t>Germs in mouth</a:t>
          </a:r>
        </a:p>
      </dgm:t>
    </dgm:pt>
    <dgm:pt modelId="{C7EF4D79-C7D7-4213-9A87-E4DB397A77D5}" type="parTrans" cxnId="{4C5CC64F-2E06-4B97-B135-8A48F406045A}">
      <dgm:prSet/>
      <dgm:spPr/>
      <dgm:t>
        <a:bodyPr/>
        <a:lstStyle/>
        <a:p>
          <a:pPr algn="l"/>
          <a:endParaRPr lang="en-CA"/>
        </a:p>
      </dgm:t>
    </dgm:pt>
    <dgm:pt modelId="{708036CA-79A7-46E1-99A7-3507555DACC1}" type="sibTrans" cxnId="{4C5CC64F-2E06-4B97-B135-8A48F406045A}">
      <dgm:prSet/>
      <dgm:spPr/>
      <dgm:t>
        <a:bodyPr/>
        <a:lstStyle/>
        <a:p>
          <a:pPr algn="l"/>
          <a:endParaRPr lang="en-CA"/>
        </a:p>
      </dgm:t>
    </dgm:pt>
    <dgm:pt modelId="{E9BCA267-BF22-45D2-85C1-026B866AA887}">
      <dgm:prSet phldrT="[Text]" custT="1"/>
      <dgm:spPr/>
      <dgm:t>
        <a:bodyPr/>
        <a:lstStyle/>
        <a:p>
          <a:pPr algn="l"/>
          <a:r>
            <a:rPr lang="en-CA" sz="1400"/>
            <a:t>Significant changes occur in a  patient's </a:t>
          </a:r>
          <a:r>
            <a:rPr lang="en-CA" sz="1400" b="1"/>
            <a:t>microbrial flora</a:t>
          </a:r>
          <a:r>
            <a:rPr lang="en-CA" sz="1400"/>
            <a:t> within </a:t>
          </a:r>
          <a:r>
            <a:rPr lang="en-CA" sz="1400" b="1"/>
            <a:t>48 hours </a:t>
          </a:r>
          <a:r>
            <a:rPr lang="en-CA" sz="1400" b="0"/>
            <a:t>of admission </a:t>
          </a:r>
          <a:endParaRPr lang="en-CA" sz="1400" b="1"/>
        </a:p>
      </dgm:t>
    </dgm:pt>
    <dgm:pt modelId="{BE7CEDD1-7F14-4635-87E9-C9A709626C20}" type="parTrans" cxnId="{4390C6A1-F8D9-4609-B499-9378ECCA2A19}">
      <dgm:prSet/>
      <dgm:spPr/>
      <dgm:t>
        <a:bodyPr/>
        <a:lstStyle/>
        <a:p>
          <a:pPr algn="l"/>
          <a:endParaRPr lang="en-CA"/>
        </a:p>
      </dgm:t>
    </dgm:pt>
    <dgm:pt modelId="{AE54D30F-56E8-40FD-8484-A391BA64A937}" type="sibTrans" cxnId="{4390C6A1-F8D9-4609-B499-9378ECCA2A19}">
      <dgm:prSet/>
      <dgm:spPr/>
      <dgm:t>
        <a:bodyPr/>
        <a:lstStyle/>
        <a:p>
          <a:pPr algn="l"/>
          <a:endParaRPr lang="en-CA"/>
        </a:p>
      </dgm:t>
    </dgm:pt>
    <dgm:pt modelId="{70693B87-9463-4BE4-834A-728F9971529C}">
      <dgm:prSet phldrT="[Text]"/>
      <dgm:spPr>
        <a:solidFill>
          <a:schemeClr val="tx1"/>
        </a:solidFill>
      </dgm:spPr>
      <dgm:t>
        <a:bodyPr/>
        <a:lstStyle/>
        <a:p>
          <a:pPr algn="l"/>
          <a:r>
            <a:rPr lang="en-CA" b="1"/>
            <a:t>Aspiration</a:t>
          </a:r>
        </a:p>
      </dgm:t>
    </dgm:pt>
    <dgm:pt modelId="{2D1A94DF-56B7-487A-AE3E-73CF9CAE86B2}" type="parTrans" cxnId="{12CC9437-A07E-440F-AC6B-6BD2C5CB39B2}">
      <dgm:prSet/>
      <dgm:spPr/>
      <dgm:t>
        <a:bodyPr/>
        <a:lstStyle/>
        <a:p>
          <a:pPr algn="l"/>
          <a:endParaRPr lang="en-CA"/>
        </a:p>
      </dgm:t>
    </dgm:pt>
    <dgm:pt modelId="{ADE1DE0A-D6E4-411B-8B78-C5633AFA8FE4}" type="sibTrans" cxnId="{12CC9437-A07E-440F-AC6B-6BD2C5CB39B2}">
      <dgm:prSet/>
      <dgm:spPr/>
      <dgm:t>
        <a:bodyPr/>
        <a:lstStyle/>
        <a:p>
          <a:pPr algn="l"/>
          <a:endParaRPr lang="en-CA"/>
        </a:p>
      </dgm:t>
    </dgm:pt>
    <dgm:pt modelId="{1CE30773-1F81-4497-A37B-F18CF589958D}">
      <dgm:prSet phldrT="[Text]" custT="1"/>
      <dgm:spPr/>
      <dgm:t>
        <a:bodyPr/>
        <a:lstStyle/>
        <a:p>
          <a:pPr algn="l"/>
          <a:r>
            <a:rPr lang="en-CA" sz="1400"/>
            <a:t>Even healthy adults </a:t>
          </a:r>
          <a:r>
            <a:rPr lang="en-CA" sz="1400" b="1"/>
            <a:t>microaspirate </a:t>
          </a:r>
          <a:r>
            <a:rPr lang="en-CA" sz="1400"/>
            <a:t>while sleeping from causes including: supine position, drugs that supress CNS, decreased LOC </a:t>
          </a:r>
        </a:p>
      </dgm:t>
    </dgm:pt>
    <dgm:pt modelId="{08D91845-B8D0-404F-85FB-F474FA58CA9C}" type="parTrans" cxnId="{D06EE4BF-CB63-4E23-88B4-992DB2E4B9BA}">
      <dgm:prSet/>
      <dgm:spPr/>
      <dgm:t>
        <a:bodyPr/>
        <a:lstStyle/>
        <a:p>
          <a:pPr algn="l"/>
          <a:endParaRPr lang="en-CA"/>
        </a:p>
      </dgm:t>
    </dgm:pt>
    <dgm:pt modelId="{F04EEEF9-C25A-49DA-B204-4A91F60839D3}" type="sibTrans" cxnId="{D06EE4BF-CB63-4E23-88B4-992DB2E4B9BA}">
      <dgm:prSet/>
      <dgm:spPr/>
      <dgm:t>
        <a:bodyPr/>
        <a:lstStyle/>
        <a:p>
          <a:pPr algn="l"/>
          <a:endParaRPr lang="en-CA"/>
        </a:p>
      </dgm:t>
    </dgm:pt>
    <dgm:pt modelId="{FFE6C023-D178-47CB-A670-41303C3F0E00}">
      <dgm:prSet phldrT="[Text]"/>
      <dgm:spPr>
        <a:solidFill>
          <a:schemeClr val="tx1"/>
        </a:solidFill>
      </dgm:spPr>
      <dgm:t>
        <a:bodyPr/>
        <a:lstStyle/>
        <a:p>
          <a:pPr algn="ctr"/>
          <a:r>
            <a:rPr lang="en-CA" b="1"/>
            <a:t>Weak Host </a:t>
          </a:r>
        </a:p>
      </dgm:t>
    </dgm:pt>
    <dgm:pt modelId="{58AC2651-32EA-4A84-8A56-76A5D29A1C1C}" type="parTrans" cxnId="{C8133BFE-C1BB-4928-9F93-C8A8490A0A5E}">
      <dgm:prSet/>
      <dgm:spPr/>
      <dgm:t>
        <a:bodyPr/>
        <a:lstStyle/>
        <a:p>
          <a:pPr algn="l"/>
          <a:endParaRPr lang="en-CA"/>
        </a:p>
      </dgm:t>
    </dgm:pt>
    <dgm:pt modelId="{B84FC852-FCC1-4565-8A5E-AA54CE32BD68}" type="sibTrans" cxnId="{C8133BFE-C1BB-4928-9F93-C8A8490A0A5E}">
      <dgm:prSet/>
      <dgm:spPr/>
      <dgm:t>
        <a:bodyPr/>
        <a:lstStyle/>
        <a:p>
          <a:pPr algn="l"/>
          <a:endParaRPr lang="en-CA"/>
        </a:p>
      </dgm:t>
    </dgm:pt>
    <dgm:pt modelId="{9091910E-4561-4CA1-B1B5-AB623C2F03D7}">
      <dgm:prSet phldrT="[Text]" custT="1"/>
      <dgm:spPr/>
      <dgm:t>
        <a:bodyPr/>
        <a:lstStyle/>
        <a:p>
          <a:pPr algn="l"/>
          <a:r>
            <a:rPr lang="en-CA" sz="1400"/>
            <a:t>Pt. is unable to maintain basic hygiene like oral care, decreased mobility , decreased energy or desire to participate in basic care</a:t>
          </a:r>
        </a:p>
      </dgm:t>
    </dgm:pt>
    <dgm:pt modelId="{6B95B748-17D4-4DDD-971B-500581D12BDA}" type="parTrans" cxnId="{0A516FF7-4DF6-4ECA-9B5C-1EE919B82DE3}">
      <dgm:prSet/>
      <dgm:spPr/>
      <dgm:t>
        <a:bodyPr/>
        <a:lstStyle/>
        <a:p>
          <a:pPr algn="l"/>
          <a:endParaRPr lang="en-CA"/>
        </a:p>
      </dgm:t>
    </dgm:pt>
    <dgm:pt modelId="{C7A495A1-935B-4821-B9FD-893ADC68F991}" type="sibTrans" cxnId="{0A516FF7-4DF6-4ECA-9B5C-1EE919B82DE3}">
      <dgm:prSet/>
      <dgm:spPr/>
      <dgm:t>
        <a:bodyPr/>
        <a:lstStyle/>
        <a:p>
          <a:pPr algn="l"/>
          <a:endParaRPr lang="en-CA"/>
        </a:p>
      </dgm:t>
    </dgm:pt>
    <dgm:pt modelId="{EE0CF6B1-F5A0-4B19-93A4-6A0A0401F3CE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en-CA" sz="2800" b="1"/>
            <a:t>NV-HAP</a:t>
          </a:r>
        </a:p>
      </dgm:t>
    </dgm:pt>
    <dgm:pt modelId="{DC616B02-3DD8-4636-B898-D5F577ADAE61}" type="parTrans" cxnId="{CCF62E62-100F-4F04-9F77-2038F975AD9A}">
      <dgm:prSet/>
      <dgm:spPr/>
      <dgm:t>
        <a:bodyPr/>
        <a:lstStyle/>
        <a:p>
          <a:pPr algn="l"/>
          <a:endParaRPr lang="en-CA"/>
        </a:p>
      </dgm:t>
    </dgm:pt>
    <dgm:pt modelId="{0357F86A-D07D-4F37-B305-D98E0CE76EF2}" type="sibTrans" cxnId="{CCF62E62-100F-4F04-9F77-2038F975AD9A}">
      <dgm:prSet/>
      <dgm:spPr/>
      <dgm:t>
        <a:bodyPr/>
        <a:lstStyle/>
        <a:p>
          <a:pPr algn="l"/>
          <a:endParaRPr lang="en-CA"/>
        </a:p>
      </dgm:t>
    </dgm:pt>
    <dgm:pt modelId="{E28A2345-B20F-4409-B253-C268975AE42D}">
      <dgm:prSet/>
      <dgm:spPr/>
      <dgm:t>
        <a:bodyPr/>
        <a:lstStyle/>
        <a:p>
          <a:pPr algn="l"/>
          <a:endParaRPr lang="en-CA"/>
        </a:p>
      </dgm:t>
    </dgm:pt>
    <dgm:pt modelId="{48C06E27-450F-4EF5-B611-FA4D74C94CAA}" type="parTrans" cxnId="{048CF4C1-E52D-4495-91CD-B2559C929C28}">
      <dgm:prSet/>
      <dgm:spPr/>
      <dgm:t>
        <a:bodyPr/>
        <a:lstStyle/>
        <a:p>
          <a:pPr algn="l"/>
          <a:endParaRPr lang="en-CA"/>
        </a:p>
      </dgm:t>
    </dgm:pt>
    <dgm:pt modelId="{C93AC459-4DCC-4493-990F-B2CCEF92B582}" type="sibTrans" cxnId="{048CF4C1-E52D-4495-91CD-B2559C929C28}">
      <dgm:prSet/>
      <dgm:spPr/>
      <dgm:t>
        <a:bodyPr/>
        <a:lstStyle/>
        <a:p>
          <a:pPr algn="l"/>
          <a:endParaRPr lang="en-CA"/>
        </a:p>
      </dgm:t>
    </dgm:pt>
    <dgm:pt modelId="{86F4BAFC-8194-4149-9B57-1C57FEDAEB53}">
      <dgm:prSet phldrT="[Text]" custT="1"/>
      <dgm:spPr/>
      <dgm:t>
        <a:bodyPr/>
        <a:lstStyle/>
        <a:p>
          <a:pPr algn="l"/>
          <a:r>
            <a:rPr lang="en-CA" sz="1400"/>
            <a:t>The </a:t>
          </a:r>
          <a:r>
            <a:rPr lang="en-CA" sz="1400" b="1"/>
            <a:t>20 billion microbes </a:t>
          </a:r>
          <a:r>
            <a:rPr lang="en-CA" sz="1400"/>
            <a:t>in our mouths </a:t>
          </a:r>
          <a:r>
            <a:rPr lang="en-CA" sz="1400" b="1"/>
            <a:t>replicate</a:t>
          </a:r>
          <a:r>
            <a:rPr lang="en-CA" sz="1400"/>
            <a:t> every </a:t>
          </a:r>
          <a:r>
            <a:rPr lang="en-CA" sz="1400" b="1"/>
            <a:t>4-6 hours  </a:t>
          </a:r>
        </a:p>
      </dgm:t>
    </dgm:pt>
    <dgm:pt modelId="{2905BE22-E4D6-4481-9BE3-91AD8E41C880}" type="parTrans" cxnId="{B9DD8227-F157-4B9C-A455-129FF269C242}">
      <dgm:prSet/>
      <dgm:spPr/>
      <dgm:t>
        <a:bodyPr/>
        <a:lstStyle/>
        <a:p>
          <a:pPr algn="l"/>
          <a:endParaRPr lang="en-CA"/>
        </a:p>
      </dgm:t>
    </dgm:pt>
    <dgm:pt modelId="{8B4D0E55-136D-4450-A09E-CFCBF1F9C943}" type="sibTrans" cxnId="{B9DD8227-F157-4B9C-A455-129FF269C242}">
      <dgm:prSet/>
      <dgm:spPr/>
      <dgm:t>
        <a:bodyPr/>
        <a:lstStyle/>
        <a:p>
          <a:pPr algn="l"/>
          <a:endParaRPr lang="en-CA"/>
        </a:p>
      </dgm:t>
    </dgm:pt>
    <dgm:pt modelId="{81793C56-1756-4069-83D4-9F91E0B11D30}" type="pres">
      <dgm:prSet presAssocID="{7A3C1DEA-C4D5-4AA5-9989-2620EFF59C0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111108E5-DB84-4BEC-8521-8E56FE9039D3}" type="pres">
      <dgm:prSet presAssocID="{40466453-8E33-4BC4-ABF5-E6BD8416F849}" presName="composite" presStyleCnt="0"/>
      <dgm:spPr/>
    </dgm:pt>
    <dgm:pt modelId="{CB0422E5-5697-42F7-AF54-D0C83640F7C7}" type="pres">
      <dgm:prSet presAssocID="{40466453-8E33-4BC4-ABF5-E6BD8416F849}" presName="parTx" presStyleLbl="node1" presStyleIdx="0" presStyleCnt="4" custLinFactNeighborX="-3358" custLinFactNeighborY="-29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12A2FBB-6EC6-4F57-AB85-D540BB976859}" type="pres">
      <dgm:prSet presAssocID="{40466453-8E33-4BC4-ABF5-E6BD8416F849}" presName="desTx" presStyleLbl="revTx" presStyleIdx="0" presStyleCnt="4" custLinFactNeighborX="5313" custLinFactNeighborY="-107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DA321CD-588E-47C8-98B6-9C4ECB90FAC9}" type="pres">
      <dgm:prSet presAssocID="{708036CA-79A7-46E1-99A7-3507555DACC1}" presName="space" presStyleCnt="0"/>
      <dgm:spPr/>
    </dgm:pt>
    <dgm:pt modelId="{9AA0C9BF-F2FF-491C-8E7F-1E25E645F7AB}" type="pres">
      <dgm:prSet presAssocID="{70693B87-9463-4BE4-834A-728F9971529C}" presName="composite" presStyleCnt="0"/>
      <dgm:spPr/>
    </dgm:pt>
    <dgm:pt modelId="{FF8AC0BA-B0F8-44BC-83A0-D1C05E5B60A9}" type="pres">
      <dgm:prSet presAssocID="{70693B87-9463-4BE4-834A-728F9971529C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A2471B3-4458-4026-A1C8-CE909D518166}" type="pres">
      <dgm:prSet presAssocID="{70693B87-9463-4BE4-834A-728F9971529C}" presName="desTx" presStyleLbl="revTx" presStyleIdx="1" presStyleCnt="4" custLinFactNeighborX="607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B2DE700-71E9-4D4E-BF7D-D4F0E8E7FD31}" type="pres">
      <dgm:prSet presAssocID="{ADE1DE0A-D6E4-411B-8B78-C5633AFA8FE4}" presName="space" presStyleCnt="0"/>
      <dgm:spPr/>
    </dgm:pt>
    <dgm:pt modelId="{2B3236D5-339C-4BA6-9555-731909A7D99E}" type="pres">
      <dgm:prSet presAssocID="{FFE6C023-D178-47CB-A670-41303C3F0E00}" presName="composite" presStyleCnt="0"/>
      <dgm:spPr/>
    </dgm:pt>
    <dgm:pt modelId="{00332724-CAF7-4E3D-BC50-AB74988931E2}" type="pres">
      <dgm:prSet presAssocID="{FFE6C023-D178-47CB-A670-41303C3F0E00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F3D0FCF-27FA-41F9-A837-6C173411F980}" type="pres">
      <dgm:prSet presAssocID="{FFE6C023-D178-47CB-A670-41303C3F0E00}" presName="desTx" presStyleLbl="revTx" presStyleIdx="2" presStyleCnt="4" custLinFactNeighborX="11385" custLinFactNeighborY="-161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B2405D4-3BB3-4D7E-ADAA-19FD4C34EA9C}" type="pres">
      <dgm:prSet presAssocID="{B84FC852-FCC1-4565-8A5E-AA54CE32BD68}" presName="space" presStyleCnt="0"/>
      <dgm:spPr/>
    </dgm:pt>
    <dgm:pt modelId="{03196922-A305-40CB-A605-3D5F8093FEFF}" type="pres">
      <dgm:prSet presAssocID="{EE0CF6B1-F5A0-4B19-93A4-6A0A0401F3CE}" presName="composite" presStyleCnt="0"/>
      <dgm:spPr/>
    </dgm:pt>
    <dgm:pt modelId="{F8CB96C6-5E2D-438D-A8E9-B36FFDEBC64D}" type="pres">
      <dgm:prSet presAssocID="{EE0CF6B1-F5A0-4B19-93A4-6A0A0401F3CE}" presName="parTx" presStyleLbl="node1" presStyleIdx="3" presStyleCnt="4" custScaleX="106439" custScaleY="1453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6AECAB1-6B1B-4C7A-B705-6277DA3747E4}" type="pres">
      <dgm:prSet presAssocID="{EE0CF6B1-F5A0-4B19-93A4-6A0A0401F3CE}" presName="desTx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D06EE4BF-CB63-4E23-88B4-992DB2E4B9BA}" srcId="{70693B87-9463-4BE4-834A-728F9971529C}" destId="{1CE30773-1F81-4497-A37B-F18CF589958D}" srcOrd="0" destOrd="0" parTransId="{08D91845-B8D0-404F-85FB-F474FA58CA9C}" sibTransId="{F04EEEF9-C25A-49DA-B204-4A91F60839D3}"/>
    <dgm:cxn modelId="{CCF62E62-100F-4F04-9F77-2038F975AD9A}" srcId="{7A3C1DEA-C4D5-4AA5-9989-2620EFF59C02}" destId="{EE0CF6B1-F5A0-4B19-93A4-6A0A0401F3CE}" srcOrd="3" destOrd="0" parTransId="{DC616B02-3DD8-4636-B898-D5F577ADAE61}" sibTransId="{0357F86A-D07D-4F37-B305-D98E0CE76EF2}"/>
    <dgm:cxn modelId="{0A516FF7-4DF6-4ECA-9B5C-1EE919B82DE3}" srcId="{FFE6C023-D178-47CB-A670-41303C3F0E00}" destId="{9091910E-4561-4CA1-B1B5-AB623C2F03D7}" srcOrd="0" destOrd="0" parTransId="{6B95B748-17D4-4DDD-971B-500581D12BDA}" sibTransId="{C7A495A1-935B-4821-B9FD-893ADC68F991}"/>
    <dgm:cxn modelId="{E098B7CF-DE7C-425E-A141-9AEADEDE5D3F}" type="presOf" srcId="{EE0CF6B1-F5A0-4B19-93A4-6A0A0401F3CE}" destId="{F8CB96C6-5E2D-438D-A8E9-B36FFDEBC64D}" srcOrd="0" destOrd="0" presId="urn:microsoft.com/office/officeart/2005/8/layout/chevron1"/>
    <dgm:cxn modelId="{12CC9437-A07E-440F-AC6B-6BD2C5CB39B2}" srcId="{7A3C1DEA-C4D5-4AA5-9989-2620EFF59C02}" destId="{70693B87-9463-4BE4-834A-728F9971529C}" srcOrd="1" destOrd="0" parTransId="{2D1A94DF-56B7-487A-AE3E-73CF9CAE86B2}" sibTransId="{ADE1DE0A-D6E4-411B-8B78-C5633AFA8FE4}"/>
    <dgm:cxn modelId="{4C5CC64F-2E06-4B97-B135-8A48F406045A}" srcId="{7A3C1DEA-C4D5-4AA5-9989-2620EFF59C02}" destId="{40466453-8E33-4BC4-ABF5-E6BD8416F849}" srcOrd="0" destOrd="0" parTransId="{C7EF4D79-C7D7-4213-9A87-E4DB397A77D5}" sibTransId="{708036CA-79A7-46E1-99A7-3507555DACC1}"/>
    <dgm:cxn modelId="{5230DA23-A7FA-43BA-B98F-3311B5DB7B03}" type="presOf" srcId="{7A3C1DEA-C4D5-4AA5-9989-2620EFF59C02}" destId="{81793C56-1756-4069-83D4-9F91E0B11D30}" srcOrd="0" destOrd="0" presId="urn:microsoft.com/office/officeart/2005/8/layout/chevron1"/>
    <dgm:cxn modelId="{2F5503AA-8202-426B-9688-3ED1F55553E7}" type="presOf" srcId="{70693B87-9463-4BE4-834A-728F9971529C}" destId="{FF8AC0BA-B0F8-44BC-83A0-D1C05E5B60A9}" srcOrd="0" destOrd="0" presId="urn:microsoft.com/office/officeart/2005/8/layout/chevron1"/>
    <dgm:cxn modelId="{048CF4C1-E52D-4495-91CD-B2559C929C28}" srcId="{EE0CF6B1-F5A0-4B19-93A4-6A0A0401F3CE}" destId="{E28A2345-B20F-4409-B253-C268975AE42D}" srcOrd="0" destOrd="0" parTransId="{48C06E27-450F-4EF5-B611-FA4D74C94CAA}" sibTransId="{C93AC459-4DCC-4493-990F-B2CCEF92B582}"/>
    <dgm:cxn modelId="{246F3702-610E-4748-B141-F929F1EC7425}" type="presOf" srcId="{86F4BAFC-8194-4149-9B57-1C57FEDAEB53}" destId="{512A2FBB-6EC6-4F57-AB85-D540BB976859}" srcOrd="0" destOrd="1" presId="urn:microsoft.com/office/officeart/2005/8/layout/chevron1"/>
    <dgm:cxn modelId="{D143910C-FDC6-4009-8492-AF61C1F82B9C}" type="presOf" srcId="{E9BCA267-BF22-45D2-85C1-026B866AA887}" destId="{512A2FBB-6EC6-4F57-AB85-D540BB976859}" srcOrd="0" destOrd="0" presId="urn:microsoft.com/office/officeart/2005/8/layout/chevron1"/>
    <dgm:cxn modelId="{33416B26-907E-4ACA-8F3F-362581B0367A}" type="presOf" srcId="{9091910E-4561-4CA1-B1B5-AB623C2F03D7}" destId="{CF3D0FCF-27FA-41F9-A837-6C173411F980}" srcOrd="0" destOrd="0" presId="urn:microsoft.com/office/officeart/2005/8/layout/chevron1"/>
    <dgm:cxn modelId="{29E09B81-2A61-4DE0-B176-5A5B04797DF4}" type="presOf" srcId="{1CE30773-1F81-4497-A37B-F18CF589958D}" destId="{8A2471B3-4458-4026-A1C8-CE909D518166}" srcOrd="0" destOrd="0" presId="urn:microsoft.com/office/officeart/2005/8/layout/chevron1"/>
    <dgm:cxn modelId="{144B55BF-B197-4E3E-A1ED-8973C453F9FC}" type="presOf" srcId="{FFE6C023-D178-47CB-A670-41303C3F0E00}" destId="{00332724-CAF7-4E3D-BC50-AB74988931E2}" srcOrd="0" destOrd="0" presId="urn:microsoft.com/office/officeart/2005/8/layout/chevron1"/>
    <dgm:cxn modelId="{B9DD8227-F157-4B9C-A455-129FF269C242}" srcId="{40466453-8E33-4BC4-ABF5-E6BD8416F849}" destId="{86F4BAFC-8194-4149-9B57-1C57FEDAEB53}" srcOrd="1" destOrd="0" parTransId="{2905BE22-E4D6-4481-9BE3-91AD8E41C880}" sibTransId="{8B4D0E55-136D-4450-A09E-CFCBF1F9C943}"/>
    <dgm:cxn modelId="{78B3B33F-4996-4863-A0EC-86A3BA6076A9}" type="presOf" srcId="{40466453-8E33-4BC4-ABF5-E6BD8416F849}" destId="{CB0422E5-5697-42F7-AF54-D0C83640F7C7}" srcOrd="0" destOrd="0" presId="urn:microsoft.com/office/officeart/2005/8/layout/chevron1"/>
    <dgm:cxn modelId="{9380B036-7F31-4C7B-B7F1-0336E9EB8C96}" type="presOf" srcId="{E28A2345-B20F-4409-B253-C268975AE42D}" destId="{76AECAB1-6B1B-4C7A-B705-6277DA3747E4}" srcOrd="0" destOrd="0" presId="urn:microsoft.com/office/officeart/2005/8/layout/chevron1"/>
    <dgm:cxn modelId="{C8133BFE-C1BB-4928-9F93-C8A8490A0A5E}" srcId="{7A3C1DEA-C4D5-4AA5-9989-2620EFF59C02}" destId="{FFE6C023-D178-47CB-A670-41303C3F0E00}" srcOrd="2" destOrd="0" parTransId="{58AC2651-32EA-4A84-8A56-76A5D29A1C1C}" sibTransId="{B84FC852-FCC1-4565-8A5E-AA54CE32BD68}"/>
    <dgm:cxn modelId="{4390C6A1-F8D9-4609-B499-9378ECCA2A19}" srcId="{40466453-8E33-4BC4-ABF5-E6BD8416F849}" destId="{E9BCA267-BF22-45D2-85C1-026B866AA887}" srcOrd="0" destOrd="0" parTransId="{BE7CEDD1-7F14-4635-87E9-C9A709626C20}" sibTransId="{AE54D30F-56E8-40FD-8484-A391BA64A937}"/>
    <dgm:cxn modelId="{BA5B6E37-1B00-407B-A0B3-D917C61F5CCD}" type="presParOf" srcId="{81793C56-1756-4069-83D4-9F91E0B11D30}" destId="{111108E5-DB84-4BEC-8521-8E56FE9039D3}" srcOrd="0" destOrd="0" presId="urn:microsoft.com/office/officeart/2005/8/layout/chevron1"/>
    <dgm:cxn modelId="{6F23C216-689C-4742-915D-90CDAD5BF445}" type="presParOf" srcId="{111108E5-DB84-4BEC-8521-8E56FE9039D3}" destId="{CB0422E5-5697-42F7-AF54-D0C83640F7C7}" srcOrd="0" destOrd="0" presId="urn:microsoft.com/office/officeart/2005/8/layout/chevron1"/>
    <dgm:cxn modelId="{4DB515B5-82DB-426C-892F-DF2CD043A613}" type="presParOf" srcId="{111108E5-DB84-4BEC-8521-8E56FE9039D3}" destId="{512A2FBB-6EC6-4F57-AB85-D540BB976859}" srcOrd="1" destOrd="0" presId="urn:microsoft.com/office/officeart/2005/8/layout/chevron1"/>
    <dgm:cxn modelId="{D014FB99-561C-4E19-B16C-6765D038C752}" type="presParOf" srcId="{81793C56-1756-4069-83D4-9F91E0B11D30}" destId="{8DA321CD-588E-47C8-98B6-9C4ECB90FAC9}" srcOrd="1" destOrd="0" presId="urn:microsoft.com/office/officeart/2005/8/layout/chevron1"/>
    <dgm:cxn modelId="{1D68D9AD-76BE-4456-B89E-24C1477511B4}" type="presParOf" srcId="{81793C56-1756-4069-83D4-9F91E0B11D30}" destId="{9AA0C9BF-F2FF-491C-8E7F-1E25E645F7AB}" srcOrd="2" destOrd="0" presId="urn:microsoft.com/office/officeart/2005/8/layout/chevron1"/>
    <dgm:cxn modelId="{16D274B6-2E00-4F74-A4D0-91116A100BB8}" type="presParOf" srcId="{9AA0C9BF-F2FF-491C-8E7F-1E25E645F7AB}" destId="{FF8AC0BA-B0F8-44BC-83A0-D1C05E5B60A9}" srcOrd="0" destOrd="0" presId="urn:microsoft.com/office/officeart/2005/8/layout/chevron1"/>
    <dgm:cxn modelId="{36CAF21C-4D47-4D4C-9549-EB89B8B977D3}" type="presParOf" srcId="{9AA0C9BF-F2FF-491C-8E7F-1E25E645F7AB}" destId="{8A2471B3-4458-4026-A1C8-CE909D518166}" srcOrd="1" destOrd="0" presId="urn:microsoft.com/office/officeart/2005/8/layout/chevron1"/>
    <dgm:cxn modelId="{AFD7822B-9CDC-43C5-94D6-D69EBE648355}" type="presParOf" srcId="{81793C56-1756-4069-83D4-9F91E0B11D30}" destId="{FB2DE700-71E9-4D4E-BF7D-D4F0E8E7FD31}" srcOrd="3" destOrd="0" presId="urn:microsoft.com/office/officeart/2005/8/layout/chevron1"/>
    <dgm:cxn modelId="{66C81A35-512B-451C-BBC6-859BBA3AFD39}" type="presParOf" srcId="{81793C56-1756-4069-83D4-9F91E0B11D30}" destId="{2B3236D5-339C-4BA6-9555-731909A7D99E}" srcOrd="4" destOrd="0" presId="urn:microsoft.com/office/officeart/2005/8/layout/chevron1"/>
    <dgm:cxn modelId="{88E2E38E-3073-45EC-A473-9F6C9612C9A7}" type="presParOf" srcId="{2B3236D5-339C-4BA6-9555-731909A7D99E}" destId="{00332724-CAF7-4E3D-BC50-AB74988931E2}" srcOrd="0" destOrd="0" presId="urn:microsoft.com/office/officeart/2005/8/layout/chevron1"/>
    <dgm:cxn modelId="{28973E1F-16D4-411A-95F2-C0BD98A8B1F4}" type="presParOf" srcId="{2B3236D5-339C-4BA6-9555-731909A7D99E}" destId="{CF3D0FCF-27FA-41F9-A837-6C173411F980}" srcOrd="1" destOrd="0" presId="urn:microsoft.com/office/officeart/2005/8/layout/chevron1"/>
    <dgm:cxn modelId="{94FD390E-2CA3-441E-BF01-48688E84FF0E}" type="presParOf" srcId="{81793C56-1756-4069-83D4-9F91E0B11D30}" destId="{7B2405D4-3BB3-4D7E-ADAA-19FD4C34EA9C}" srcOrd="5" destOrd="0" presId="urn:microsoft.com/office/officeart/2005/8/layout/chevron1"/>
    <dgm:cxn modelId="{6A29AD60-6A88-4222-B5E4-D890AA28095F}" type="presParOf" srcId="{81793C56-1756-4069-83D4-9F91E0B11D30}" destId="{03196922-A305-40CB-A605-3D5F8093FEFF}" srcOrd="6" destOrd="0" presId="urn:microsoft.com/office/officeart/2005/8/layout/chevron1"/>
    <dgm:cxn modelId="{679CD06E-1D81-4430-A5C3-596C92F607D0}" type="presParOf" srcId="{03196922-A305-40CB-A605-3D5F8093FEFF}" destId="{F8CB96C6-5E2D-438D-A8E9-B36FFDEBC64D}" srcOrd="0" destOrd="0" presId="urn:microsoft.com/office/officeart/2005/8/layout/chevron1"/>
    <dgm:cxn modelId="{71C0513E-F03B-4D49-B2D4-F81CA297D1F0}" type="presParOf" srcId="{03196922-A305-40CB-A605-3D5F8093FEFF}" destId="{76AECAB1-6B1B-4C7A-B705-6277DA3747E4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422E5-5697-42F7-AF54-D0C83640F7C7}">
      <dsp:nvSpPr>
        <dsp:cNvPr id="0" name=""/>
        <dsp:cNvSpPr/>
      </dsp:nvSpPr>
      <dsp:spPr>
        <a:xfrm>
          <a:off x="0" y="337094"/>
          <a:ext cx="1792698" cy="717079"/>
        </a:xfrm>
        <a:prstGeom prst="chevron">
          <a:avLst/>
        </a:prstGeom>
        <a:solidFill>
          <a:schemeClr val="tx1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1" kern="1200"/>
            <a:t>Germs in mouth</a:t>
          </a:r>
        </a:p>
      </dsp:txBody>
      <dsp:txXfrm>
        <a:off x="358540" y="337094"/>
        <a:ext cx="1075619" cy="717079"/>
      </dsp:txXfrm>
    </dsp:sp>
    <dsp:sp modelId="{512A2FBB-6EC6-4F57-AB85-D540BB976859}">
      <dsp:nvSpPr>
        <dsp:cNvPr id="0" name=""/>
        <dsp:cNvSpPr/>
      </dsp:nvSpPr>
      <dsp:spPr>
        <a:xfrm>
          <a:off x="82669" y="1143459"/>
          <a:ext cx="1434158" cy="202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Significant changes occur in a  patient's </a:t>
          </a:r>
          <a:r>
            <a:rPr lang="en-CA" sz="1400" b="1" kern="1200"/>
            <a:t>microbrial flora</a:t>
          </a:r>
          <a:r>
            <a:rPr lang="en-CA" sz="1400" kern="1200"/>
            <a:t> within </a:t>
          </a:r>
          <a:r>
            <a:rPr lang="en-CA" sz="1400" b="1" kern="1200"/>
            <a:t>48 hours </a:t>
          </a:r>
          <a:r>
            <a:rPr lang="en-CA" sz="1400" b="0" kern="1200"/>
            <a:t>of admission </a:t>
          </a:r>
          <a:endParaRPr lang="en-CA" sz="14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The </a:t>
          </a:r>
          <a:r>
            <a:rPr lang="en-CA" sz="1400" b="1" kern="1200"/>
            <a:t>20 billion microbes </a:t>
          </a:r>
          <a:r>
            <a:rPr lang="en-CA" sz="1400" kern="1200"/>
            <a:t>in our mouths </a:t>
          </a:r>
          <a:r>
            <a:rPr lang="en-CA" sz="1400" b="1" kern="1200"/>
            <a:t>replicate</a:t>
          </a:r>
          <a:r>
            <a:rPr lang="en-CA" sz="1400" kern="1200"/>
            <a:t> every </a:t>
          </a:r>
          <a:r>
            <a:rPr lang="en-CA" sz="1400" b="1" kern="1200"/>
            <a:t>4-6 hours  </a:t>
          </a:r>
        </a:p>
      </dsp:txBody>
      <dsp:txXfrm>
        <a:off x="82669" y="1143459"/>
        <a:ext cx="1434158" cy="2025000"/>
      </dsp:txXfrm>
    </dsp:sp>
    <dsp:sp modelId="{FF8AC0BA-B0F8-44BC-83A0-D1C05E5B60A9}">
      <dsp:nvSpPr>
        <dsp:cNvPr id="0" name=""/>
        <dsp:cNvSpPr/>
      </dsp:nvSpPr>
      <dsp:spPr>
        <a:xfrm>
          <a:off x="1583171" y="358513"/>
          <a:ext cx="1792698" cy="717079"/>
        </a:xfrm>
        <a:prstGeom prst="chevron">
          <a:avLst/>
        </a:prstGeom>
        <a:solidFill>
          <a:schemeClr val="tx1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1" kern="1200"/>
            <a:t>Aspiration</a:t>
          </a:r>
        </a:p>
      </dsp:txBody>
      <dsp:txXfrm>
        <a:off x="1941711" y="358513"/>
        <a:ext cx="1075619" cy="717079"/>
      </dsp:txXfrm>
    </dsp:sp>
    <dsp:sp modelId="{8A2471B3-4458-4026-A1C8-CE909D518166}">
      <dsp:nvSpPr>
        <dsp:cNvPr id="0" name=""/>
        <dsp:cNvSpPr/>
      </dsp:nvSpPr>
      <dsp:spPr>
        <a:xfrm>
          <a:off x="1670253" y="1165228"/>
          <a:ext cx="1434158" cy="202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Even healthy adults </a:t>
          </a:r>
          <a:r>
            <a:rPr lang="en-CA" sz="1400" b="1" kern="1200"/>
            <a:t>microaspirate </a:t>
          </a:r>
          <a:r>
            <a:rPr lang="en-CA" sz="1400" kern="1200"/>
            <a:t>while sleeping from causes including: supine position, drugs that supress CNS, decreased LOC </a:t>
          </a:r>
        </a:p>
      </dsp:txBody>
      <dsp:txXfrm>
        <a:off x="1670253" y="1165228"/>
        <a:ext cx="1434158" cy="2025000"/>
      </dsp:txXfrm>
    </dsp:sp>
    <dsp:sp modelId="{00332724-CAF7-4E3D-BC50-AB74988931E2}">
      <dsp:nvSpPr>
        <dsp:cNvPr id="0" name=""/>
        <dsp:cNvSpPr/>
      </dsp:nvSpPr>
      <dsp:spPr>
        <a:xfrm>
          <a:off x="3159869" y="358513"/>
          <a:ext cx="1792698" cy="717079"/>
        </a:xfrm>
        <a:prstGeom prst="chevron">
          <a:avLst/>
        </a:prstGeom>
        <a:solidFill>
          <a:schemeClr val="tx1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1" kern="1200"/>
            <a:t>Weak Host </a:t>
          </a:r>
        </a:p>
      </dsp:txBody>
      <dsp:txXfrm>
        <a:off x="3518409" y="358513"/>
        <a:ext cx="1075619" cy="717079"/>
      </dsp:txXfrm>
    </dsp:sp>
    <dsp:sp modelId="{CF3D0FCF-27FA-41F9-A837-6C173411F980}">
      <dsp:nvSpPr>
        <dsp:cNvPr id="0" name=""/>
        <dsp:cNvSpPr/>
      </dsp:nvSpPr>
      <dsp:spPr>
        <a:xfrm>
          <a:off x="3323148" y="1132564"/>
          <a:ext cx="1434158" cy="202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Pt. is unable to maintain basic hygiene like oral care, decreased mobility , decreased energy or desire to participate in basic care</a:t>
          </a:r>
        </a:p>
      </dsp:txBody>
      <dsp:txXfrm>
        <a:off x="3323148" y="1132564"/>
        <a:ext cx="1434158" cy="2025000"/>
      </dsp:txXfrm>
    </dsp:sp>
    <dsp:sp modelId="{F8CB96C6-5E2D-438D-A8E9-B36FFDEBC64D}">
      <dsp:nvSpPr>
        <dsp:cNvPr id="0" name=""/>
        <dsp:cNvSpPr/>
      </dsp:nvSpPr>
      <dsp:spPr>
        <a:xfrm>
          <a:off x="4736568" y="277206"/>
          <a:ext cx="1908130" cy="1042310"/>
        </a:xfrm>
        <a:prstGeom prst="chevron">
          <a:avLst/>
        </a:prstGeom>
        <a:solidFill>
          <a:schemeClr val="tx1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800" b="1" kern="1200"/>
            <a:t>NV-HAP</a:t>
          </a:r>
        </a:p>
      </dsp:txBody>
      <dsp:txXfrm>
        <a:off x="5257723" y="277206"/>
        <a:ext cx="865820" cy="1042310"/>
      </dsp:txXfrm>
    </dsp:sp>
    <dsp:sp modelId="{76AECAB1-6B1B-4C7A-B705-6277DA3747E4}">
      <dsp:nvSpPr>
        <dsp:cNvPr id="0" name=""/>
        <dsp:cNvSpPr/>
      </dsp:nvSpPr>
      <dsp:spPr>
        <a:xfrm>
          <a:off x="4794283" y="1246535"/>
          <a:ext cx="1434158" cy="202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800" kern="1200"/>
        </a:p>
      </dsp:txBody>
      <dsp:txXfrm>
        <a:off x="4794283" y="1246535"/>
        <a:ext cx="1434158" cy="2025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Garrett-Petts, Samantha</dc:creator>
  <cp:lastModifiedBy>Garrett-Petts, Samantha</cp:lastModifiedBy>
  <cp:revision>4</cp:revision>
  <cp:lastPrinted>2015-05-12T18:03:00Z</cp:lastPrinted>
  <dcterms:created xsi:type="dcterms:W3CDTF">2015-05-12T17:21:00Z</dcterms:created>
  <dcterms:modified xsi:type="dcterms:W3CDTF">2015-05-12T23:12:00Z</dcterms:modified>
</cp:coreProperties>
</file>