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B8" w:rsidRDefault="009E374C" w:rsidP="009E374C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-748145</wp:posOffset>
                </wp:positionH>
                <wp:positionV relativeFrom="paragraph">
                  <wp:posOffset>-720437</wp:posOffset>
                </wp:positionV>
                <wp:extent cx="7356763" cy="9642417"/>
                <wp:effectExtent l="0" t="0" r="158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763" cy="96424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8.9pt;margin-top:-56.75pt;width:579.25pt;height:7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" filled="f" strokecolor="black [3213]" strokeweight="2pt">
                <v:stroke dashstyle="dash"/>
              </v:rect>
            </w:pict>
          </mc:Fallback>
        </mc:AlternateContent>
      </w:r>
      <w:r w:rsidR="000575B8" w:rsidRPr="009E374C">
        <w:rPr>
          <w:rFonts w:cstheme="minorHAnsi"/>
          <w:b/>
          <w:sz w:val="44"/>
          <w:szCs w:val="44"/>
        </w:rPr>
        <w:t xml:space="preserve">Management Techniques </w:t>
      </w:r>
      <w:r w:rsidR="00D03D89" w:rsidRPr="009E374C">
        <w:rPr>
          <w:rFonts w:cstheme="minorHAnsi"/>
          <w:b/>
          <w:sz w:val="44"/>
          <w:szCs w:val="44"/>
        </w:rPr>
        <w:t xml:space="preserve">to Clear Thick Mucous </w:t>
      </w:r>
    </w:p>
    <w:p w:rsidR="009E374C" w:rsidRPr="009E374C" w:rsidRDefault="009E374C" w:rsidP="009E374C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0575B8" w:rsidRDefault="000575B8" w:rsidP="00057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Maintain adequate hydration</w:t>
      </w:r>
    </w:p>
    <w:p w:rsidR="000575B8" w:rsidRDefault="000575B8" w:rsidP="00057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Avoid or minimize caffeine/alcohol</w:t>
      </w:r>
    </w:p>
    <w:p w:rsidR="00D03D89" w:rsidRDefault="00D03D89" w:rsidP="00057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Avoid acidic foods (e.g. tomatoes, citrus, vinegar, spicy foods)</w:t>
      </w:r>
    </w:p>
    <w:p w:rsidR="000575B8" w:rsidRDefault="000575B8" w:rsidP="00057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Avoid or minimize milk products—coconut milk as possible replacement (also an anti-fungal)</w:t>
      </w:r>
    </w:p>
    <w:p w:rsidR="000575B8" w:rsidRDefault="000575B8" w:rsidP="00057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Papaya enzyme (**Check for Allergies**) or Pineapple </w:t>
      </w:r>
    </w:p>
    <w:p w:rsidR="000575B8" w:rsidRDefault="000575B8" w:rsidP="00057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Club Soda</w:t>
      </w:r>
    </w:p>
    <w:p w:rsidR="000575B8" w:rsidRDefault="000575B8" w:rsidP="00057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Humidifier </w:t>
      </w:r>
    </w:p>
    <w:p w:rsidR="000575B8" w:rsidRDefault="000575B8" w:rsidP="00057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Good oral care—tooth brushing (including tongue, gums, cheeks, roof of mouth), use an </w:t>
      </w:r>
      <w:proofErr w:type="spellStart"/>
      <w:r>
        <w:rPr>
          <w:sz w:val="28"/>
          <w:szCs w:val="28"/>
        </w:rPr>
        <w:t>ultra soft</w:t>
      </w:r>
      <w:proofErr w:type="spellEnd"/>
      <w:r>
        <w:rPr>
          <w:sz w:val="28"/>
          <w:szCs w:val="28"/>
        </w:rPr>
        <w:t xml:space="preserve"> toothbrush</w:t>
      </w:r>
      <w:r w:rsidR="00D03D89">
        <w:rPr>
          <w:sz w:val="28"/>
          <w:szCs w:val="28"/>
        </w:rPr>
        <w:t xml:space="preserve"> or foam brush</w:t>
      </w:r>
      <w:r>
        <w:rPr>
          <w:sz w:val="28"/>
          <w:szCs w:val="28"/>
        </w:rPr>
        <w:t xml:space="preserve"> if oral tissues are sensitive, include an oral rinse</w:t>
      </w:r>
    </w:p>
    <w:p w:rsidR="00D03D89" w:rsidRPr="00D03D89" w:rsidRDefault="00D03D89" w:rsidP="00D03D8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575B8">
        <w:rPr>
          <w:sz w:val="28"/>
          <w:szCs w:val="28"/>
          <w:lang w:val="en"/>
        </w:rPr>
        <w:t xml:space="preserve">Rinse mouth (swish and spit) before and after meals and at bedtime with either normal saline </w:t>
      </w:r>
      <w:r>
        <w:rPr>
          <w:sz w:val="28"/>
          <w:szCs w:val="28"/>
          <w:lang w:val="en"/>
        </w:rPr>
        <w:t xml:space="preserve">(1 tsp of table salt to 1 cups </w:t>
      </w:r>
      <w:r w:rsidRPr="000575B8">
        <w:rPr>
          <w:sz w:val="28"/>
          <w:szCs w:val="28"/>
          <w:lang w:val="en"/>
        </w:rPr>
        <w:t>of wa</w:t>
      </w:r>
      <w:r>
        <w:rPr>
          <w:sz w:val="28"/>
          <w:szCs w:val="28"/>
          <w:lang w:val="en"/>
        </w:rPr>
        <w:t xml:space="preserve">ter), or salt and soda (1/2 </w:t>
      </w:r>
      <w:r w:rsidRPr="000575B8">
        <w:rPr>
          <w:sz w:val="28"/>
          <w:szCs w:val="28"/>
          <w:lang w:val="en"/>
        </w:rPr>
        <w:t xml:space="preserve">teaspoon of salt and 2 tablespoons </w:t>
      </w:r>
      <w:r>
        <w:rPr>
          <w:sz w:val="28"/>
          <w:szCs w:val="28"/>
          <w:lang w:val="en"/>
        </w:rPr>
        <w:t>of sodium bicarbonate in 4 cups</w:t>
      </w:r>
      <w:r w:rsidRPr="000575B8">
        <w:rPr>
          <w:sz w:val="28"/>
          <w:szCs w:val="28"/>
          <w:lang w:val="en"/>
        </w:rPr>
        <w:t xml:space="preserve"> of warm water</w:t>
      </w:r>
      <w:r>
        <w:rPr>
          <w:sz w:val="28"/>
          <w:szCs w:val="28"/>
          <w:lang w:val="en"/>
        </w:rPr>
        <w:t xml:space="preserve">) </w:t>
      </w:r>
    </w:p>
    <w:p w:rsidR="000575B8" w:rsidRDefault="000575B8" w:rsidP="00057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Mouth moisturizer—creams or oral sprays</w:t>
      </w:r>
    </w:p>
    <w:p w:rsidR="00D03D89" w:rsidRDefault="00D03D89" w:rsidP="00D03D89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Biotene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Toothette</w:t>
      </w:r>
      <w:proofErr w:type="spellEnd"/>
      <w:r>
        <w:rPr>
          <w:sz w:val="28"/>
          <w:szCs w:val="28"/>
        </w:rPr>
        <w:t xml:space="preserve"> Oral Care </w:t>
      </w:r>
    </w:p>
    <w:p w:rsidR="000575B8" w:rsidRDefault="000575B8" w:rsidP="00057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 positioning to aid swallowing</w:t>
      </w:r>
    </w:p>
    <w:p w:rsidR="000575B8" w:rsidRDefault="000575B8" w:rsidP="00057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Medication </w:t>
      </w:r>
    </w:p>
    <w:p w:rsidR="000575B8" w:rsidRDefault="000575B8" w:rsidP="000575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Side effects: drying or </w:t>
      </w:r>
      <w:proofErr w:type="spellStart"/>
      <w:r>
        <w:rPr>
          <w:sz w:val="28"/>
          <w:szCs w:val="28"/>
        </w:rPr>
        <w:t>xerostomia</w:t>
      </w:r>
      <w:proofErr w:type="spellEnd"/>
      <w:r>
        <w:rPr>
          <w:sz w:val="28"/>
          <w:szCs w:val="28"/>
        </w:rPr>
        <w:t>, med review with MD</w:t>
      </w:r>
    </w:p>
    <w:p w:rsidR="000575B8" w:rsidRDefault="000575B8" w:rsidP="000575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Meds to thin out secretions, e.g. OTC </w:t>
      </w:r>
      <w:proofErr w:type="spellStart"/>
      <w:r>
        <w:rPr>
          <w:sz w:val="28"/>
          <w:szCs w:val="28"/>
        </w:rPr>
        <w:t>Mucinex</w:t>
      </w:r>
      <w:proofErr w:type="spellEnd"/>
      <w:r>
        <w:rPr>
          <w:sz w:val="28"/>
          <w:szCs w:val="28"/>
        </w:rPr>
        <w:t xml:space="preserve"> </w:t>
      </w:r>
    </w:p>
    <w:p w:rsidR="00D03D89" w:rsidRDefault="00D03D89" w:rsidP="000575B8">
      <w:pPr>
        <w:rPr>
          <w:b/>
          <w:i/>
          <w:sz w:val="18"/>
          <w:szCs w:val="18"/>
        </w:rPr>
      </w:pPr>
    </w:p>
    <w:p w:rsidR="00D03D89" w:rsidRPr="00D03D89" w:rsidRDefault="00D03D89" w:rsidP="000575B8">
      <w:pPr>
        <w:rPr>
          <w:b/>
          <w:i/>
          <w:sz w:val="18"/>
          <w:szCs w:val="18"/>
        </w:rPr>
      </w:pPr>
    </w:p>
    <w:p w:rsidR="000575B8" w:rsidRPr="009E374C" w:rsidRDefault="000575B8" w:rsidP="009E374C">
      <w:pPr>
        <w:pStyle w:val="ListParagraph"/>
        <w:numPr>
          <w:ilvl w:val="0"/>
          <w:numId w:val="2"/>
        </w:numPr>
        <w:rPr>
          <w:rFonts w:ascii="GibsonRegular" w:hAnsi="GibsonRegular"/>
          <w:color w:val="000000"/>
          <w:sz w:val="25"/>
          <w:szCs w:val="25"/>
          <w:lang w:val="en"/>
        </w:rPr>
      </w:pPr>
      <w:proofErr w:type="spellStart"/>
      <w:r w:rsidRPr="009E374C">
        <w:rPr>
          <w:b/>
          <w:sz w:val="28"/>
          <w:szCs w:val="28"/>
        </w:rPr>
        <w:t>Mucositis</w:t>
      </w:r>
      <w:proofErr w:type="spellEnd"/>
      <w:r w:rsidRPr="009E374C">
        <w:rPr>
          <w:sz w:val="28"/>
          <w:szCs w:val="28"/>
        </w:rPr>
        <w:t>:</w:t>
      </w:r>
      <w:r w:rsidRPr="009E374C">
        <w:rPr>
          <w:rFonts w:cstheme="minorHAnsi"/>
          <w:sz w:val="25"/>
          <w:szCs w:val="25"/>
        </w:rPr>
        <w:t xml:space="preserve"> </w:t>
      </w:r>
      <w:r w:rsidRPr="009E374C">
        <w:rPr>
          <w:rFonts w:cstheme="minorHAnsi"/>
          <w:i/>
          <w:color w:val="000000"/>
          <w:sz w:val="25"/>
          <w:szCs w:val="25"/>
          <w:lang w:val="en"/>
        </w:rPr>
        <w:t>occurs when cancer treatments break down the rapidly divided epithelial cells lining the gastro-intestinal tract (which goes from the mouth to the anus), leaving the mucosal tissue open</w:t>
      </w:r>
      <w:r w:rsidRPr="009E374C">
        <w:rPr>
          <w:rFonts w:cstheme="minorHAnsi"/>
          <w:i/>
          <w:color w:val="000000"/>
          <w:sz w:val="25"/>
          <w:szCs w:val="25"/>
          <w:lang w:val="en"/>
        </w:rPr>
        <w:t xml:space="preserve"> to ulceration and infection.</w:t>
      </w:r>
      <w:r w:rsidRPr="009E374C">
        <w:rPr>
          <w:rFonts w:cstheme="minorHAnsi"/>
          <w:color w:val="000000"/>
          <w:sz w:val="25"/>
          <w:szCs w:val="25"/>
          <w:lang w:val="en"/>
        </w:rPr>
        <w:t xml:space="preserve"> </w:t>
      </w:r>
    </w:p>
    <w:p w:rsidR="000575B8" w:rsidRPr="009E374C" w:rsidRDefault="000575B8" w:rsidP="009E374C">
      <w:pPr>
        <w:pStyle w:val="ListParagraph"/>
        <w:numPr>
          <w:ilvl w:val="0"/>
          <w:numId w:val="2"/>
        </w:numPr>
        <w:rPr>
          <w:rFonts w:cstheme="minorHAnsi"/>
          <w:color w:val="000000"/>
          <w:sz w:val="25"/>
          <w:szCs w:val="25"/>
          <w:lang w:val="en"/>
        </w:rPr>
      </w:pPr>
      <w:r w:rsidRPr="009E374C">
        <w:rPr>
          <w:rFonts w:cstheme="minorHAnsi"/>
          <w:b/>
          <w:color w:val="000000"/>
          <w:sz w:val="28"/>
          <w:szCs w:val="28"/>
          <w:lang w:val="en"/>
        </w:rPr>
        <w:t>Thrush:</w:t>
      </w:r>
      <w:r w:rsidRPr="009E374C">
        <w:rPr>
          <w:rFonts w:cstheme="minorHAnsi"/>
          <w:b/>
          <w:color w:val="000000"/>
          <w:sz w:val="25"/>
          <w:szCs w:val="25"/>
          <w:lang w:val="en"/>
        </w:rPr>
        <w:t xml:space="preserve"> </w:t>
      </w:r>
      <w:r w:rsidRPr="009E374C">
        <w:rPr>
          <w:rFonts w:cstheme="minorHAnsi"/>
          <w:i/>
          <w:color w:val="000000"/>
          <w:sz w:val="25"/>
          <w:szCs w:val="25"/>
          <w:lang w:val="en"/>
        </w:rPr>
        <w:t xml:space="preserve">A fungal infection which may exacerbate </w:t>
      </w:r>
      <w:proofErr w:type="spellStart"/>
      <w:r w:rsidRPr="009E374C">
        <w:rPr>
          <w:rFonts w:cstheme="minorHAnsi"/>
          <w:i/>
          <w:color w:val="000000"/>
          <w:sz w:val="25"/>
          <w:szCs w:val="25"/>
          <w:lang w:val="en"/>
        </w:rPr>
        <w:t>mucositis</w:t>
      </w:r>
      <w:proofErr w:type="spellEnd"/>
      <w:r w:rsidRPr="009E374C">
        <w:rPr>
          <w:rFonts w:cstheme="minorHAnsi"/>
          <w:color w:val="000000"/>
          <w:sz w:val="25"/>
          <w:szCs w:val="25"/>
          <w:lang w:val="en"/>
        </w:rPr>
        <w:t xml:space="preserve"> </w:t>
      </w:r>
    </w:p>
    <w:sectPr w:rsidR="000575B8" w:rsidRPr="009E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37C"/>
    <w:multiLevelType w:val="hybridMultilevel"/>
    <w:tmpl w:val="F198DEE8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7C2162"/>
    <w:multiLevelType w:val="hybridMultilevel"/>
    <w:tmpl w:val="DCE00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B8"/>
    <w:rsid w:val="000575B8"/>
    <w:rsid w:val="00556960"/>
    <w:rsid w:val="009E374C"/>
    <w:rsid w:val="00C94D68"/>
    <w:rsid w:val="00D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Garrett-Petts, Samantha</dc:creator>
  <cp:lastModifiedBy>Garrett-Petts, Samantha</cp:lastModifiedBy>
  <cp:revision>2</cp:revision>
  <dcterms:created xsi:type="dcterms:W3CDTF">2016-08-03T18:01:00Z</dcterms:created>
  <dcterms:modified xsi:type="dcterms:W3CDTF">2016-08-03T18:28:00Z</dcterms:modified>
</cp:coreProperties>
</file>